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48" w:rsidRDefault="00032948" w:rsidP="000329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032948" w:rsidRDefault="00032948" w:rsidP="0003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89D" w:rsidRDefault="00E94FC8" w:rsidP="0003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ВЫБОРКА </w:t>
      </w:r>
      <w:r w:rsidR="00032948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032948">
        <w:rPr>
          <w:rFonts w:ascii="Times New Roman" w:hAnsi="Times New Roman" w:cs="Times New Roman"/>
          <w:b/>
          <w:sz w:val="24"/>
          <w:szCs w:val="24"/>
        </w:rPr>
        <w:t xml:space="preserve"> НОКО 2023 г.</w:t>
      </w:r>
    </w:p>
    <w:p w:rsidR="00E94FC8" w:rsidRDefault="00E94FC8" w:rsidP="0003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948" w:rsidRDefault="00032948" w:rsidP="0003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204</w:t>
      </w:r>
    </w:p>
    <w:p w:rsidR="00032948" w:rsidRDefault="00032948" w:rsidP="0003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948" w:rsidRDefault="00032948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89D" w:rsidRPr="00AD1D7D" w:rsidRDefault="0029589D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t xml:space="preserve">КРИТЕРИЙ 1 Открытость и доступность информации об образовательной организации.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В таблице 3 представлены данные характеризующие Критерий 1 (К1) - открытость и доступность информации.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1.1 Соответствие информации о деятельности организации социальной сферы, размещенной на общедоступных информационных ресурсах.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>1.1.1. Удовлетворенность информацией размещенной на стенде образовательно</w:t>
      </w:r>
      <w:r w:rsidR="00AD1D7D">
        <w:rPr>
          <w:rFonts w:ascii="Times New Roman" w:hAnsi="Times New Roman" w:cs="Times New Roman"/>
          <w:sz w:val="24"/>
          <w:szCs w:val="24"/>
        </w:rPr>
        <w:t>й</w:t>
      </w:r>
      <w:r w:rsidRPr="00AD1D7D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1.1.2. Удовлетворенность информацией размещенной на сайте </w:t>
      </w:r>
      <w:r w:rsidR="00AD1D7D" w:rsidRPr="00AD1D7D">
        <w:rPr>
          <w:rFonts w:ascii="Times New Roman" w:hAnsi="Times New Roman" w:cs="Times New Roman"/>
          <w:sz w:val="24"/>
          <w:szCs w:val="24"/>
        </w:rPr>
        <w:t>образовательно</w:t>
      </w:r>
      <w:r w:rsidR="00AD1D7D">
        <w:rPr>
          <w:rFonts w:ascii="Times New Roman" w:hAnsi="Times New Roman" w:cs="Times New Roman"/>
          <w:sz w:val="24"/>
          <w:szCs w:val="24"/>
        </w:rPr>
        <w:t>й</w:t>
      </w:r>
      <w:r w:rsidR="00AD1D7D" w:rsidRPr="00AD1D7D">
        <w:rPr>
          <w:rFonts w:ascii="Times New Roman" w:hAnsi="Times New Roman" w:cs="Times New Roman"/>
          <w:sz w:val="24"/>
          <w:szCs w:val="24"/>
        </w:rPr>
        <w:t xml:space="preserve"> </w:t>
      </w:r>
      <w:r w:rsidRPr="00AD1D7D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 </w:t>
      </w:r>
    </w:p>
    <w:p w:rsid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1.3.1. Доля удовлетворенных информацией размещенной на стенде </w:t>
      </w:r>
      <w:r w:rsidR="00AD1D7D" w:rsidRPr="00AD1D7D">
        <w:rPr>
          <w:rFonts w:ascii="Times New Roman" w:hAnsi="Times New Roman" w:cs="Times New Roman"/>
          <w:sz w:val="24"/>
          <w:szCs w:val="24"/>
        </w:rPr>
        <w:t>образовательно</w:t>
      </w:r>
      <w:r w:rsidR="00AD1D7D">
        <w:rPr>
          <w:rFonts w:ascii="Times New Roman" w:hAnsi="Times New Roman" w:cs="Times New Roman"/>
          <w:sz w:val="24"/>
          <w:szCs w:val="24"/>
        </w:rPr>
        <w:t>й</w:t>
      </w:r>
      <w:r w:rsidR="00AD1D7D" w:rsidRPr="00AD1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1.3.2. Доля удовлетворенных информацией размещенной на сайте </w:t>
      </w:r>
      <w:r w:rsidR="00AD1D7D" w:rsidRPr="00AD1D7D">
        <w:rPr>
          <w:rFonts w:ascii="Times New Roman" w:hAnsi="Times New Roman" w:cs="Times New Roman"/>
          <w:sz w:val="24"/>
          <w:szCs w:val="24"/>
        </w:rPr>
        <w:t>образовательно</w:t>
      </w:r>
      <w:r w:rsidR="00AD1D7D">
        <w:rPr>
          <w:rFonts w:ascii="Times New Roman" w:hAnsi="Times New Roman" w:cs="Times New Roman"/>
          <w:sz w:val="24"/>
          <w:szCs w:val="24"/>
        </w:rPr>
        <w:t>й</w:t>
      </w:r>
      <w:r w:rsidR="00AD1D7D" w:rsidRPr="00AD1D7D">
        <w:rPr>
          <w:rFonts w:ascii="Times New Roman" w:hAnsi="Times New Roman" w:cs="Times New Roman"/>
          <w:sz w:val="24"/>
          <w:szCs w:val="24"/>
        </w:rPr>
        <w:t xml:space="preserve"> </w:t>
      </w:r>
      <w:r w:rsidRPr="00AD1D7D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29589D" w:rsidRPr="00AD1D7D" w:rsidRDefault="0029589D" w:rsidP="00AD1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 </w:t>
      </w:r>
    </w:p>
    <w:p w:rsidR="0029589D" w:rsidRPr="00AD1D7D" w:rsidRDefault="0029589D" w:rsidP="00AD1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 xml:space="preserve"> Таблица 3 Критерий 1 </w:t>
      </w:r>
    </w:p>
    <w:p w:rsidR="0029589D" w:rsidRPr="00AD1D7D" w:rsidRDefault="0029589D" w:rsidP="00AD1D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>«Открытость и доступность информации об образовательной организации»</w:t>
      </w:r>
    </w:p>
    <w:tbl>
      <w:tblPr>
        <w:tblStyle w:val="a3"/>
        <w:tblW w:w="10068" w:type="dxa"/>
        <w:tblLayout w:type="fixed"/>
        <w:tblLook w:val="04A0"/>
      </w:tblPr>
      <w:tblGrid>
        <w:gridCol w:w="1304"/>
        <w:gridCol w:w="647"/>
        <w:gridCol w:w="1199"/>
        <w:gridCol w:w="644"/>
        <w:gridCol w:w="1267"/>
        <w:gridCol w:w="567"/>
        <w:gridCol w:w="567"/>
        <w:gridCol w:w="425"/>
        <w:gridCol w:w="718"/>
        <w:gridCol w:w="718"/>
        <w:gridCol w:w="718"/>
        <w:gridCol w:w="576"/>
        <w:gridCol w:w="718"/>
      </w:tblGrid>
      <w:tr w:rsidR="00AD1D7D" w:rsidRPr="00AD1D7D" w:rsidTr="00AD1D7D">
        <w:tc>
          <w:tcPr>
            <w:tcW w:w="1304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Ранг (место в рейтинге по К5</w:t>
            </w:r>
          </w:p>
        </w:tc>
        <w:tc>
          <w:tcPr>
            <w:tcW w:w="647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199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644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267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567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5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6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</w:tr>
      <w:tr w:rsidR="00AD1D7D" w:rsidRPr="00AD1D7D" w:rsidTr="00AD1D7D">
        <w:tc>
          <w:tcPr>
            <w:tcW w:w="1304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47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99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204 </w:t>
            </w:r>
          </w:p>
        </w:tc>
        <w:tc>
          <w:tcPr>
            <w:tcW w:w="644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67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567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" w:type="dxa"/>
          </w:tcPr>
          <w:p w:rsidR="00AD1D7D" w:rsidRPr="00AD1D7D" w:rsidRDefault="00AD1D7D" w:rsidP="00AD1D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8" w:type="dxa"/>
          </w:tcPr>
          <w:p w:rsidR="00AD1D7D" w:rsidRPr="00AD1D7D" w:rsidRDefault="00AD1D7D" w:rsidP="00AD1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7D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</w:tbl>
    <w:p w:rsidR="00AD1D7D" w:rsidRDefault="00AD1D7D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89D" w:rsidRPr="0029589D" w:rsidRDefault="0029589D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89D">
        <w:rPr>
          <w:rFonts w:ascii="Times New Roman" w:hAnsi="Times New Roman" w:cs="Times New Roman"/>
          <w:b/>
          <w:sz w:val="24"/>
          <w:szCs w:val="24"/>
        </w:rPr>
        <w:t xml:space="preserve">КРИТЕРИЙ 2 Комфортность условий предоставления услуг образовательной организацией. </w:t>
      </w:r>
    </w:p>
    <w:p w:rsidR="0029589D" w:rsidRDefault="0029589D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9D">
        <w:rPr>
          <w:rFonts w:ascii="Times New Roman" w:hAnsi="Times New Roman" w:cs="Times New Roman"/>
          <w:sz w:val="24"/>
          <w:szCs w:val="24"/>
        </w:rPr>
        <w:t xml:space="preserve">В таблице 4 представлены данные характеризующие Критерий 2 (К2) - комфортность условий предоставления услуг. </w:t>
      </w:r>
    </w:p>
    <w:p w:rsidR="0029589D" w:rsidRDefault="0029589D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9D">
        <w:rPr>
          <w:rFonts w:ascii="Times New Roman" w:hAnsi="Times New Roman" w:cs="Times New Roman"/>
          <w:sz w:val="24"/>
          <w:szCs w:val="24"/>
        </w:rPr>
        <w:t xml:space="preserve">2.1. Обеспечение в организации социальной сферы комфортных условий предоставления услуг. </w:t>
      </w:r>
    </w:p>
    <w:p w:rsidR="0029589D" w:rsidRDefault="0029589D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9D">
        <w:rPr>
          <w:rFonts w:ascii="Times New Roman" w:hAnsi="Times New Roman" w:cs="Times New Roman"/>
          <w:sz w:val="24"/>
          <w:szCs w:val="24"/>
        </w:rPr>
        <w:t xml:space="preserve">2.3. Доля получателей услуг, удовлетворенных комфортностью предоставления услуг организацией. </w:t>
      </w:r>
    </w:p>
    <w:p w:rsidR="0029589D" w:rsidRDefault="0029589D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89D">
        <w:rPr>
          <w:rFonts w:ascii="Times New Roman" w:hAnsi="Times New Roman" w:cs="Times New Roman"/>
          <w:sz w:val="24"/>
          <w:szCs w:val="24"/>
        </w:rPr>
        <w:t xml:space="preserve">Таблица 4 Критерий 2 </w:t>
      </w:r>
    </w:p>
    <w:p w:rsidR="0029589D" w:rsidRPr="0029589D" w:rsidRDefault="0029589D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89D">
        <w:rPr>
          <w:rFonts w:ascii="Times New Roman" w:hAnsi="Times New Roman" w:cs="Times New Roman"/>
          <w:sz w:val="24"/>
          <w:szCs w:val="24"/>
        </w:rPr>
        <w:t>«Комфортность условий предоставления услуг образовательной организацией»</w:t>
      </w:r>
    </w:p>
    <w:tbl>
      <w:tblPr>
        <w:tblStyle w:val="a3"/>
        <w:tblW w:w="8706" w:type="dxa"/>
        <w:tblLook w:val="04A0"/>
      </w:tblPr>
      <w:tblGrid>
        <w:gridCol w:w="1138"/>
        <w:gridCol w:w="756"/>
        <w:gridCol w:w="1472"/>
        <w:gridCol w:w="820"/>
        <w:gridCol w:w="2174"/>
        <w:gridCol w:w="765"/>
        <w:gridCol w:w="776"/>
        <w:gridCol w:w="805"/>
      </w:tblGrid>
      <w:tr w:rsidR="0029589D" w:rsidRPr="008D3E81" w:rsidTr="0029589D">
        <w:tc>
          <w:tcPr>
            <w:tcW w:w="1138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Ранг (место в рейтинге по К5</w:t>
            </w:r>
          </w:p>
        </w:tc>
        <w:tc>
          <w:tcPr>
            <w:tcW w:w="756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472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20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74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65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76" w:type="dxa"/>
          </w:tcPr>
          <w:p w:rsidR="0029589D" w:rsidRPr="008D3E81" w:rsidRDefault="0029589D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29589D" w:rsidRPr="008D3E81" w:rsidRDefault="0029589D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</w:tr>
      <w:tr w:rsidR="0029589D" w:rsidRPr="008D3E81" w:rsidTr="0029589D">
        <w:tc>
          <w:tcPr>
            <w:tcW w:w="1138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56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72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204 </w:t>
            </w:r>
          </w:p>
        </w:tc>
        <w:tc>
          <w:tcPr>
            <w:tcW w:w="820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174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765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6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5" w:type="dxa"/>
          </w:tcPr>
          <w:p w:rsidR="0029589D" w:rsidRPr="008D3E81" w:rsidRDefault="0029589D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D1D7D" w:rsidRDefault="00AD1D7D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E81" w:rsidRPr="008D3E81" w:rsidRDefault="008D3E81" w:rsidP="008D3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81">
        <w:rPr>
          <w:rFonts w:ascii="Times New Roman" w:hAnsi="Times New Roman" w:cs="Times New Roman"/>
          <w:b/>
          <w:sz w:val="24"/>
          <w:szCs w:val="24"/>
        </w:rPr>
        <w:t xml:space="preserve">КРИТЕРИЙ 3 Доступность услуг для инвалидов в образовательной организации. </w:t>
      </w:r>
    </w:p>
    <w:p w:rsidR="008D3E81" w:rsidRDefault="008D3E81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В таблице 5 представлены данные характеризующие Критерий 3 (К3) - доступность услуг для инвалидов в образовательной организации. </w:t>
      </w:r>
    </w:p>
    <w:p w:rsidR="008D3E81" w:rsidRDefault="008D3E81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3.1. Оборудование помещений образовательной организации и прилегающей к ней территории с учетом доступности для инвалидов. </w:t>
      </w:r>
    </w:p>
    <w:p w:rsidR="008D3E81" w:rsidRDefault="008D3E81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lastRenderedPageBreak/>
        <w:t xml:space="preserve">3.2. Обеспечение в образовательной организации условий доступности, позволяющих инвалидам получать услуги наравне с другими. </w:t>
      </w:r>
    </w:p>
    <w:p w:rsidR="008D3E81" w:rsidRDefault="008D3E81" w:rsidP="008D3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3.3. Доля получателей услуг, удовлетворенных доступностью услуг для инвалидов. </w:t>
      </w:r>
    </w:p>
    <w:p w:rsidR="00AD1D7D" w:rsidRDefault="00AD1D7D" w:rsidP="008D3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3E81" w:rsidRDefault="008D3E81" w:rsidP="008D3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Таблица 5 Критерий 3 </w:t>
      </w:r>
    </w:p>
    <w:p w:rsidR="008D3E81" w:rsidRDefault="008D3E81" w:rsidP="008D3E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>«Доступность услуг для инвалидов в образовательной организации»</w:t>
      </w:r>
    </w:p>
    <w:tbl>
      <w:tblPr>
        <w:tblStyle w:val="a3"/>
        <w:tblW w:w="9465" w:type="dxa"/>
        <w:tblLook w:val="04A0"/>
      </w:tblPr>
      <w:tblGrid>
        <w:gridCol w:w="1138"/>
        <w:gridCol w:w="756"/>
        <w:gridCol w:w="1472"/>
        <w:gridCol w:w="820"/>
        <w:gridCol w:w="2174"/>
        <w:gridCol w:w="759"/>
        <w:gridCol w:w="782"/>
        <w:gridCol w:w="759"/>
        <w:gridCol w:w="805"/>
      </w:tblGrid>
      <w:tr w:rsidR="008D3E81" w:rsidRPr="008D3E81" w:rsidTr="008B41DF">
        <w:tc>
          <w:tcPr>
            <w:tcW w:w="1068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Ранг (место в рейтинге по К5</w:t>
            </w:r>
          </w:p>
        </w:tc>
        <w:tc>
          <w:tcPr>
            <w:tcW w:w="781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520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2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56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88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88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5" w:type="dxa"/>
          </w:tcPr>
          <w:p w:rsidR="008D3E81" w:rsidRPr="008D3E81" w:rsidRDefault="008D3E81" w:rsidP="008B41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E81" w:rsidRPr="008D3E81" w:rsidTr="008B41DF">
        <w:tc>
          <w:tcPr>
            <w:tcW w:w="1068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1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204 </w:t>
            </w:r>
          </w:p>
        </w:tc>
        <w:tc>
          <w:tcPr>
            <w:tcW w:w="832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56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788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5" w:type="dxa"/>
          </w:tcPr>
          <w:p w:rsidR="008D3E81" w:rsidRPr="008D3E81" w:rsidRDefault="008D3E81" w:rsidP="008B4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77.8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E81" w:rsidRDefault="008D3E81" w:rsidP="008D3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E81" w:rsidRPr="008D3E81" w:rsidRDefault="008D3E81" w:rsidP="008D3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81">
        <w:rPr>
          <w:rFonts w:ascii="Times New Roman" w:hAnsi="Times New Roman" w:cs="Times New Roman"/>
          <w:b/>
          <w:sz w:val="24"/>
          <w:szCs w:val="24"/>
        </w:rPr>
        <w:t xml:space="preserve">КРИТЕРИЙ 4 Доброжелательность, вежливость работников образовательной организации.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В таблице 6 представлены данные характеризующие Критерий 4 (К4) - доброжелательность, вежливость работников образовательной организации.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 </w:t>
      </w:r>
    </w:p>
    <w:p w:rsidR="008D3E81" w:rsidRDefault="008D3E81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Таблица 6 Критерий 4 </w:t>
      </w:r>
    </w:p>
    <w:p w:rsidR="008D3E81" w:rsidRPr="008D3E81" w:rsidRDefault="008D3E81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>«Доброжелательность, вежливость работников образовательной организации»</w:t>
      </w:r>
    </w:p>
    <w:tbl>
      <w:tblPr>
        <w:tblStyle w:val="a3"/>
        <w:tblW w:w="9465" w:type="dxa"/>
        <w:tblLook w:val="04A0"/>
      </w:tblPr>
      <w:tblGrid>
        <w:gridCol w:w="1138"/>
        <w:gridCol w:w="757"/>
        <w:gridCol w:w="1473"/>
        <w:gridCol w:w="821"/>
        <w:gridCol w:w="2174"/>
        <w:gridCol w:w="760"/>
        <w:gridCol w:w="777"/>
        <w:gridCol w:w="760"/>
        <w:gridCol w:w="805"/>
      </w:tblGrid>
      <w:tr w:rsidR="008D3E81" w:rsidRPr="008D3E81" w:rsidTr="008B41DF">
        <w:tc>
          <w:tcPr>
            <w:tcW w:w="106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Ранг (место в рейтинге по К5</w:t>
            </w:r>
          </w:p>
        </w:tc>
        <w:tc>
          <w:tcPr>
            <w:tcW w:w="781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520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2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56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07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25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E81" w:rsidRPr="008D3E81" w:rsidTr="008B41DF">
        <w:tc>
          <w:tcPr>
            <w:tcW w:w="106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81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204 </w:t>
            </w:r>
          </w:p>
        </w:tc>
        <w:tc>
          <w:tcPr>
            <w:tcW w:w="832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56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5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E81" w:rsidRPr="008D3E81" w:rsidRDefault="008D3E81" w:rsidP="002958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81">
        <w:rPr>
          <w:rFonts w:ascii="Times New Roman" w:hAnsi="Times New Roman" w:cs="Times New Roman"/>
          <w:b/>
          <w:sz w:val="24"/>
          <w:szCs w:val="24"/>
        </w:rPr>
        <w:t xml:space="preserve">КРИТЕРИЙ 5 Удовлетворенность условиями оказания услуг образовательной организацией.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В таблице 7 представлены данные характеризующие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Критерий 5 (К5) - удовлетворенность условиями оказания услуг.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5.1. Доля получателей услуг, которые готовы рекомендовать образовательную организацию родственникам и знакомым.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5.2. Доля получателей услуг, удовлетворенных организационными условиями предоставления услуг. </w:t>
      </w:r>
    </w:p>
    <w:p w:rsidR="008D3E81" w:rsidRPr="008D3E81" w:rsidRDefault="008D3E81" w:rsidP="00295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5.3. Доля получателей услуг, удовлетворенных в целом условиями оказания услуг в образовательной организации. </w:t>
      </w:r>
    </w:p>
    <w:p w:rsidR="008D3E81" w:rsidRDefault="008D3E81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 xml:space="preserve">Таблица 7 Критерий 5 </w:t>
      </w:r>
    </w:p>
    <w:p w:rsidR="00000000" w:rsidRPr="008D3E81" w:rsidRDefault="008D3E81" w:rsidP="00295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3E81">
        <w:rPr>
          <w:rFonts w:ascii="Times New Roman" w:hAnsi="Times New Roman" w:cs="Times New Roman"/>
          <w:sz w:val="24"/>
          <w:szCs w:val="24"/>
        </w:rPr>
        <w:t>«Удовлетворенность условиями оказания услуг образовательной организацией»</w:t>
      </w:r>
    </w:p>
    <w:tbl>
      <w:tblPr>
        <w:tblStyle w:val="a3"/>
        <w:tblW w:w="9465" w:type="dxa"/>
        <w:tblLook w:val="04A0"/>
      </w:tblPr>
      <w:tblGrid>
        <w:gridCol w:w="1138"/>
        <w:gridCol w:w="756"/>
        <w:gridCol w:w="1472"/>
        <w:gridCol w:w="820"/>
        <w:gridCol w:w="2174"/>
        <w:gridCol w:w="759"/>
        <w:gridCol w:w="782"/>
        <w:gridCol w:w="759"/>
        <w:gridCol w:w="805"/>
      </w:tblGrid>
      <w:tr w:rsidR="008D3E81" w:rsidRPr="008D3E81" w:rsidTr="008D3E81">
        <w:tc>
          <w:tcPr>
            <w:tcW w:w="106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Ранг (место в рейтинге по К5</w:t>
            </w:r>
          </w:p>
        </w:tc>
        <w:tc>
          <w:tcPr>
            <w:tcW w:w="781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№ ОУ</w:t>
            </w:r>
          </w:p>
        </w:tc>
        <w:tc>
          <w:tcPr>
            <w:tcW w:w="1520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32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056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07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25" w:type="dxa"/>
          </w:tcPr>
          <w:p w:rsidR="008D3E81" w:rsidRPr="008D3E81" w:rsidRDefault="008D3E81" w:rsidP="00295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</w:tr>
      <w:tr w:rsidR="008D3E81" w:rsidRPr="008D3E81" w:rsidTr="008D3E81">
        <w:tc>
          <w:tcPr>
            <w:tcW w:w="106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154 </w:t>
            </w:r>
          </w:p>
        </w:tc>
        <w:tc>
          <w:tcPr>
            <w:tcW w:w="781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20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МБДОУ № 204 </w:t>
            </w:r>
          </w:p>
        </w:tc>
        <w:tc>
          <w:tcPr>
            <w:tcW w:w="832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56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7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788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5" w:type="dxa"/>
          </w:tcPr>
          <w:p w:rsidR="008D3E81" w:rsidRPr="008D3E81" w:rsidRDefault="008D3E81" w:rsidP="0029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E81">
              <w:rPr>
                <w:rFonts w:ascii="Times New Roman" w:hAnsi="Times New Roman" w:cs="Times New Roman"/>
                <w:sz w:val="24"/>
                <w:szCs w:val="24"/>
              </w:rPr>
              <w:t xml:space="preserve">88,0 </w:t>
            </w:r>
          </w:p>
        </w:tc>
      </w:tr>
    </w:tbl>
    <w:p w:rsidR="00AD1D7D" w:rsidRDefault="00AD1D7D" w:rsidP="008D3E81">
      <w:pPr>
        <w:jc w:val="right"/>
      </w:pPr>
    </w:p>
    <w:p w:rsidR="00AD1D7D" w:rsidRDefault="00AD1D7D" w:rsidP="008D3E81">
      <w:pPr>
        <w:jc w:val="right"/>
        <w:rPr>
          <w:rFonts w:ascii="Times New Roman" w:hAnsi="Times New Roman" w:cs="Times New Roman"/>
          <w:sz w:val="24"/>
          <w:szCs w:val="24"/>
        </w:rPr>
        <w:sectPr w:rsidR="00AD1D7D" w:rsidSect="00AD1D7D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AD1D7D" w:rsidRPr="00AD1D7D" w:rsidRDefault="00AD1D7D" w:rsidP="00AD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lastRenderedPageBreak/>
        <w:t>Итоговый рейтинг муниципальных образовательных организаций г. Красноярска</w:t>
      </w:r>
    </w:p>
    <w:p w:rsidR="008D3E81" w:rsidRDefault="00AD1D7D" w:rsidP="008D3E81">
      <w:pPr>
        <w:jc w:val="right"/>
        <w:rPr>
          <w:rFonts w:ascii="Times New Roman" w:hAnsi="Times New Roman" w:cs="Times New Roman"/>
          <w:sz w:val="24"/>
          <w:szCs w:val="24"/>
        </w:rPr>
      </w:pPr>
      <w:r w:rsidRPr="00AD1D7D">
        <w:rPr>
          <w:rFonts w:ascii="Times New Roman" w:hAnsi="Times New Roman" w:cs="Times New Roman"/>
          <w:sz w:val="24"/>
          <w:szCs w:val="24"/>
        </w:rPr>
        <w:t>Таблица 8</w:t>
      </w:r>
    </w:p>
    <w:p w:rsidR="00AD1D7D" w:rsidRDefault="00AD1D7D" w:rsidP="008D3E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16959" cy="5379522"/>
            <wp:effectExtent l="19050" t="0" r="0" b="0"/>
            <wp:docPr id="1" name="Рисунок 1" descr="C:\Users\1\Desktop\Снимок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нимок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635" cy="537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D7D" w:rsidRPr="00AD1D7D" w:rsidRDefault="00AD1D7D" w:rsidP="00AD1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7D">
        <w:rPr>
          <w:rFonts w:ascii="Times New Roman" w:hAnsi="Times New Roman" w:cs="Times New Roman"/>
          <w:b/>
          <w:sz w:val="24"/>
          <w:szCs w:val="24"/>
        </w:rPr>
        <w:lastRenderedPageBreak/>
        <w:t>Значения по каждому показателю, характеризующему общие критерии оценки качества условий осуществления образовательной деятельности организациями</w:t>
      </w:r>
    </w:p>
    <w:p w:rsidR="00AD1D7D" w:rsidRDefault="00AD1D7D" w:rsidP="00AD1D7D">
      <w:pPr>
        <w:jc w:val="center"/>
      </w:pPr>
      <w:r w:rsidRPr="00AD1D7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AD1D7D" w:rsidRDefault="00AD1D7D" w:rsidP="008D3E81">
      <w:pPr>
        <w:jc w:val="right"/>
      </w:pPr>
    </w:p>
    <w:p w:rsidR="00AD1D7D" w:rsidRDefault="00AD1D7D" w:rsidP="008D3E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1825" cy="439052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4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9D" w:rsidRDefault="00FA429D" w:rsidP="008D3E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429D" w:rsidRDefault="00FA429D" w:rsidP="008D3E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429D" w:rsidRDefault="00FA429D" w:rsidP="008D3E81">
      <w:pPr>
        <w:jc w:val="right"/>
        <w:rPr>
          <w:rFonts w:ascii="Times New Roman" w:hAnsi="Times New Roman" w:cs="Times New Roman"/>
          <w:sz w:val="24"/>
          <w:szCs w:val="24"/>
        </w:rPr>
        <w:sectPr w:rsidR="00FA429D" w:rsidSect="00AD1D7D">
          <w:pgSz w:w="16838" w:h="11906" w:orient="landscape"/>
          <w:pgMar w:top="1134" w:right="709" w:bottom="850" w:left="1134" w:header="708" w:footer="708" w:gutter="0"/>
          <w:cols w:space="708"/>
          <w:docGrid w:linePitch="360"/>
        </w:sectPr>
      </w:pP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lastRenderedPageBreak/>
        <w:t xml:space="preserve">Общие рекомендации для всех типов образовательных организаций. </w:t>
      </w: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t xml:space="preserve">На основании полученных данных, для практической реализации предлагаются следующие рекомендации: </w:t>
      </w: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t xml:space="preserve">1) Для повышения показателей информационной открытости учреждения культуры важно устранить выявленные недостатки; создать официальный сайт, обеспечить размещение и поддержание на качественном уровне информации о деятельности организации на официальном сайте в сети «Интернет» и информационных стендах; обеспечить на официальном сайте, для установления эффективного взаимодействия с постоянными или потенциальными получателями услуг и их законными представителями, системную поддержку работы вкладок «Обратная связь», «Часто задаваемые вопросы», «Независимая оценка качества». </w:t>
      </w: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t xml:space="preserve">2) Для повышения показателей комфортности необходимо устранить выявленные недостатки; продолжить совершенствовать </w:t>
      </w:r>
      <w:proofErr w:type="spellStart"/>
      <w:r w:rsidRPr="00FA429D">
        <w:rPr>
          <w:rFonts w:ascii="Times New Roman" w:hAnsi="Times New Roman" w:cs="Times New Roman"/>
          <w:sz w:val="24"/>
          <w:szCs w:val="24"/>
        </w:rPr>
        <w:t>материальнотехническую</w:t>
      </w:r>
      <w:proofErr w:type="spellEnd"/>
      <w:r w:rsidRPr="00FA429D">
        <w:rPr>
          <w:rFonts w:ascii="Times New Roman" w:hAnsi="Times New Roman" w:cs="Times New Roman"/>
          <w:sz w:val="24"/>
          <w:szCs w:val="24"/>
        </w:rPr>
        <w:t xml:space="preserve"> базу организации по обеспечению комфортности услуг, обратив особое внимание на продолжение своевременных реконструкций, капитальных и косметических ремонтных работ помещений организации. </w:t>
      </w: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t xml:space="preserve">3) Для повышения показателей доступности услуг для инвалидов необходимо оценить возможность (в т. ч. техническую), а также необходимость устранения выявленных недостатков </w:t>
      </w:r>
      <w:proofErr w:type="spellStart"/>
      <w:r w:rsidRPr="00FA429D">
        <w:rPr>
          <w:rFonts w:ascii="Times New Roman" w:hAnsi="Times New Roman" w:cs="Times New Roman"/>
          <w:sz w:val="24"/>
          <w:szCs w:val="24"/>
        </w:rPr>
        <w:t>оборудованности</w:t>
      </w:r>
      <w:proofErr w:type="spellEnd"/>
      <w:r w:rsidRPr="00FA429D">
        <w:rPr>
          <w:rFonts w:ascii="Times New Roman" w:hAnsi="Times New Roman" w:cs="Times New Roman"/>
          <w:sz w:val="24"/>
          <w:szCs w:val="24"/>
        </w:rPr>
        <w:t xml:space="preserve"> организации, с учетом наличия определенных категорий получателей услуг с ограниченными возможностями. </w:t>
      </w: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t xml:space="preserve">4) Для повышения уровня доброжелательности, вежливости работников организации важно сохранять структуру доброжелательных и вежливых взаимоотношений в организации, распространять пример бережного и чуткого служения в профессии, повышать уровень психологической </w:t>
      </w:r>
      <w:proofErr w:type="spellStart"/>
      <w:r w:rsidRPr="00FA429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FA429D">
        <w:rPr>
          <w:rFonts w:ascii="Times New Roman" w:hAnsi="Times New Roman" w:cs="Times New Roman"/>
          <w:sz w:val="24"/>
          <w:szCs w:val="24"/>
        </w:rPr>
        <w:t xml:space="preserve">, нравственности и духовности работников организации. Особенно важно обеспечить соблюдение этических норм работниками организации, осуществляющими первичный контакт и информирование получателей услуг при непосредственном обращении в организацию и  ответственными за непосредственное оказание услуг. Необходимо расширять систему поддержки развития личностного и профессионального потенциала опытных и молодых работников организации, постоянного материального и морального стимулирования и качественной их деятельности, проявления работниками примера здорового образа жизни. </w:t>
      </w:r>
    </w:p>
    <w:p w:rsidR="00FA429D" w:rsidRDefault="00FA429D" w:rsidP="00FA429D">
      <w:pPr>
        <w:jc w:val="both"/>
      </w:pPr>
      <w:r w:rsidRPr="00FA429D">
        <w:rPr>
          <w:rFonts w:ascii="Times New Roman" w:hAnsi="Times New Roman" w:cs="Times New Roman"/>
          <w:sz w:val="24"/>
          <w:szCs w:val="24"/>
        </w:rPr>
        <w:t>5) Для повышения уровня удовлетворенности условиями оказания услуг важно продолжить повышать профессиональные и личностные компетенции работников организации по участию в управлении качеством, принятию решений по улучшению качества оказания услуг, а также регулярно проводить социологические опросы получателей услуг на предмет удовлетворенности</w:t>
      </w:r>
      <w:r>
        <w:t>.</w:t>
      </w: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Pr="00FA429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  <w:r w:rsidRPr="00FA429D">
        <w:rPr>
          <w:rFonts w:ascii="Times New Roman" w:hAnsi="Times New Roman" w:cs="Times New Roman"/>
          <w:sz w:val="24"/>
          <w:szCs w:val="24"/>
        </w:rPr>
        <w:lastRenderedPageBreak/>
        <w:t>Выявленные недостатки и конкретные рекомендации в разрезе образовательных организаций</w:t>
      </w:r>
    </w:p>
    <w:tbl>
      <w:tblPr>
        <w:tblStyle w:val="a3"/>
        <w:tblW w:w="10173" w:type="dxa"/>
        <w:tblLayout w:type="fixed"/>
        <w:tblLook w:val="04A0"/>
      </w:tblPr>
      <w:tblGrid>
        <w:gridCol w:w="392"/>
        <w:gridCol w:w="1134"/>
        <w:gridCol w:w="8647"/>
      </w:tblGrid>
      <w:tr w:rsidR="00FA429D" w:rsidRPr="00FA429D" w:rsidTr="00FA429D">
        <w:tc>
          <w:tcPr>
            <w:tcW w:w="392" w:type="dxa"/>
          </w:tcPr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647" w:type="dxa"/>
          </w:tcPr>
          <w:p w:rsidR="00FA429D" w:rsidRPr="00FA429D" w:rsidRDefault="00FA429D" w:rsidP="00FA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FA429D" w:rsidRPr="00FA429D" w:rsidTr="00FA429D">
        <w:tc>
          <w:tcPr>
            <w:tcW w:w="392" w:type="dxa"/>
          </w:tcPr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МБДОУ № 204</w:t>
            </w:r>
          </w:p>
        </w:tc>
        <w:tc>
          <w:tcPr>
            <w:tcW w:w="8647" w:type="dxa"/>
          </w:tcPr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указанные недостающие материалы и/или условия оказания услуг, а именно: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Образование. Информация о численности обучающихся по реализуемым образовательным программам,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гражданами)** Размещается в форме электронного документа, подписанного простой электронной подписью в соответствии с Федеральным законом от 6 апреля 2011 г. № 63-ФЗ «Об электронной подписи», с приложением образовательной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образовательных программ).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САЙТ. Образовательные стандарты и требования.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наличии)**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(в части документов, самостоятельно разрабатываемых и утверждаемых образовательной организацией).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Материально-техническое обеспечение и оснащенность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условиях питания* обучающихся, в том числе инвалидов и лиц с ограниченными возможностями здоровья*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Материально-техническое обеспечение и оснащенность образовательного процесса</w:t>
            </w:r>
            <w:r w:rsidR="00F10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</w:t>
            </w:r>
            <w:r w:rsidR="00F10874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Материально-техническое обеспечение и оснащенность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САЙТ. Материально-техническое обеспечение и оснащенность образовательного процесса</w:t>
            </w:r>
            <w:r w:rsidR="00F108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  <w:r w:rsidR="00F1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О специальных условиях питания </w:t>
            </w:r>
          </w:p>
          <w:p w:rsidR="00F10874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874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телекоммуникационным сетям, приспособленным для использования инвалидами и лицами с ограниченными возможностями здоровья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электронных образовательных ресурсах, к которым обеспечивается доступ инвалидов и лиц с ограниченными возможностями здоровья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Доступная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специальных технических средств обучения коллективного и индивидуального пользования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- САЙТ.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организации комфортных условий для предоставления услуг: Наличие комфортной зоны отдыха (ожидания), оборудованной соответствующей мебелью;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организации комфортных условий для предоставления услуг: Наличие и доступность питьевой воды; </w:t>
            </w:r>
          </w:p>
          <w:p w:rsidR="00032948" w:rsidRDefault="00032948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территории, прилегающей к образовательной организации, и ее помещений с учетом доступности инвалидов: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адаптированных лифтов, поручней, расширенных дверных проемов;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территории, прилегающей к образовательной организации, и ее помещений с учетом доступности инвалидов: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колясок; - Оборудование территории, прилегающей к образовательной организации, и ее помещений с учетом доступности инвалидов: Наличие специально оборудованных санитарно-гигиенических помещений в организации; </w:t>
            </w:r>
          </w:p>
          <w:p w:rsid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организации условий доступности, позволяющих инвалидам получать образовательные услуги наравне с другими: </w:t>
            </w:r>
          </w:p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29D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образовательных услуг в дистанционном режиме или на дому;</w:t>
            </w:r>
          </w:p>
          <w:p w:rsidR="00FA429D" w:rsidRPr="00FA429D" w:rsidRDefault="00FA429D" w:rsidP="00FA4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Default="00FA429D" w:rsidP="00FA429D">
      <w:pPr>
        <w:jc w:val="both"/>
      </w:pPr>
    </w:p>
    <w:p w:rsidR="00FA429D" w:rsidRPr="00AD1D7D" w:rsidRDefault="00FA429D" w:rsidP="00FA42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429D" w:rsidRPr="00AD1D7D" w:rsidSect="00FA429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E81"/>
    <w:rsid w:val="00032948"/>
    <w:rsid w:val="0029589D"/>
    <w:rsid w:val="008D3E81"/>
    <w:rsid w:val="00AD1D7D"/>
    <w:rsid w:val="00E94FC8"/>
    <w:rsid w:val="00F10874"/>
    <w:rsid w:val="00FA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2023-12-07T23:57:00Z</dcterms:created>
  <dcterms:modified xsi:type="dcterms:W3CDTF">2023-12-07T23:57:00Z</dcterms:modified>
</cp:coreProperties>
</file>